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Engine type: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Model: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Serial number: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Shaft orientation: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Compression reading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Spark test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Yes or NO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type of ignition system does it have?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Breaker points?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SSI Solid State Ignition?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type of carburetor does it have?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Up, down, natural draft?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type of cooling system?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type of engine is it?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 stroke, 4 stroke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Depending on the issue document what is wrong and what the procedure will be to fix it.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Group Name here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Roles here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(for example)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Team Leader (Mr. Swartz)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Lead Mechanic (Jane Brown)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11/11/11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